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F7" w:rsidRPr="00DD4DF7" w:rsidRDefault="00DD4DF7" w:rsidP="00DD4DF7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DD4DF7" w:rsidRPr="00DD4DF7" w:rsidRDefault="00DD4DF7" w:rsidP="00DD4DF7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 xml:space="preserve">Поэтическое наследие И.С.Тургенева. </w:t>
      </w:r>
    </w:p>
    <w:p w:rsidR="00DD4DF7" w:rsidRPr="00DD4DF7" w:rsidRDefault="00DD4DF7" w:rsidP="00DD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/анализ стихотворения И.С.Тургенева</w:t>
      </w:r>
    </w:p>
    <w:p w:rsidR="00DD4DF7" w:rsidRPr="00DD4DF7" w:rsidRDefault="00DD4DF7" w:rsidP="00DD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«Утро туманное, утро седое…» («В дороге»)/</w:t>
      </w:r>
    </w:p>
    <w:p w:rsidR="00DD4DF7" w:rsidRPr="00DD4DF7" w:rsidRDefault="00DD4DF7" w:rsidP="00DD4DF7">
      <w:pPr>
        <w:tabs>
          <w:tab w:val="left" w:pos="2700"/>
        </w:tabs>
        <w:spacing w:before="120"/>
        <w:ind w:left="3060" w:hanging="30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</w:r>
      <w:r w:rsidRPr="00DD4DF7">
        <w:rPr>
          <w:rFonts w:ascii="Times New Roman" w:hAnsi="Times New Roman" w:cs="Times New Roman"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познакомить обучающихся с поэтическим наследием И.С.Тургенева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</w:r>
      <w:r w:rsidRPr="00DD4DF7">
        <w:rPr>
          <w:rFonts w:ascii="Times New Roman" w:hAnsi="Times New Roman" w:cs="Times New Roman"/>
          <w:sz w:val="28"/>
          <w:szCs w:val="28"/>
        </w:rPr>
        <w:t>выявить основные мотивы лирики, особенности поэтического слова писателя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помочь учащимся понять причину драматизма и глубоких переживаний лирического героя любовной лирики И.С.Тургенева</w:t>
      </w:r>
    </w:p>
    <w:p w:rsidR="00DD4DF7" w:rsidRPr="00DD4DF7" w:rsidRDefault="00DD4DF7" w:rsidP="00DD4DF7">
      <w:pPr>
        <w:tabs>
          <w:tab w:val="left" w:pos="2700"/>
        </w:tabs>
        <w:ind w:left="3060" w:hanging="30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  <w:t>–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</w:r>
      <w:r w:rsidRPr="00DD4DF7">
        <w:rPr>
          <w:rFonts w:ascii="Times New Roman" w:hAnsi="Times New Roman" w:cs="Times New Roman"/>
          <w:sz w:val="28"/>
          <w:szCs w:val="28"/>
        </w:rPr>
        <w:t xml:space="preserve">опережающее индивидуальное домашнее задание: </w:t>
      </w:r>
    </w:p>
    <w:p w:rsidR="00DD4DF7" w:rsidRPr="00DD4DF7" w:rsidRDefault="00DD4DF7" w:rsidP="00DD4DF7">
      <w:pPr>
        <w:numPr>
          <w:ilvl w:val="0"/>
          <w:numId w:val="5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на основе прочитанных стихотворений («Осень», «Весенний вечер», «Гроза промчалась», «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D4DF7">
        <w:rPr>
          <w:rFonts w:ascii="Times New Roman" w:hAnsi="Times New Roman" w:cs="Times New Roman"/>
          <w:sz w:val="28"/>
          <w:szCs w:val="28"/>
        </w:rPr>
        <w:t>***» и др. сформулировать основные мотивы лирики И.С.Тургенева;</w:t>
      </w:r>
    </w:p>
    <w:p w:rsidR="00DD4DF7" w:rsidRPr="00DD4DF7" w:rsidRDefault="00DD4DF7" w:rsidP="00DD4DF7">
      <w:pPr>
        <w:numPr>
          <w:ilvl w:val="0"/>
          <w:numId w:val="5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выделить основные средства художественной выразительности, используемые автором при изображении природы;</w:t>
      </w:r>
    </w:p>
    <w:p w:rsidR="00DD4DF7" w:rsidRPr="00DD4DF7" w:rsidRDefault="00DD4DF7" w:rsidP="00DD4DF7">
      <w:pPr>
        <w:numPr>
          <w:ilvl w:val="0"/>
          <w:numId w:val="5"/>
        </w:num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в чём заключается особенность любовной лирики поэта, к какому литературному направлению можно отнести лирические произведения писателя 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комплексный анализ поэтического текста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беседа по проблемным вопросам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творческие задания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составление опорного конспекта</w:t>
      </w:r>
    </w:p>
    <w:p w:rsidR="00DD4DF7" w:rsidRPr="00DD4DF7" w:rsidRDefault="00DD4DF7" w:rsidP="00DD4DF7">
      <w:pPr>
        <w:tabs>
          <w:tab w:val="left" w:pos="2700"/>
        </w:tabs>
        <w:ind w:left="3060" w:hanging="30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  <w:t>–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DD4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групповая</w:t>
      </w:r>
      <w:proofErr w:type="gramEnd"/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фронтальная</w:t>
      </w:r>
      <w:proofErr w:type="gramEnd"/>
    </w:p>
    <w:p w:rsidR="00DD4DF7" w:rsidRPr="00DD4DF7" w:rsidRDefault="00DD4DF7" w:rsidP="00DD4DF7">
      <w:pPr>
        <w:tabs>
          <w:tab w:val="left" w:pos="2700"/>
        </w:tabs>
        <w:ind w:left="3060" w:hanging="30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Оформление урока: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  <w:t>–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</w:r>
      <w:r w:rsidRPr="00DD4DF7">
        <w:rPr>
          <w:rFonts w:ascii="Times New Roman" w:hAnsi="Times New Roman" w:cs="Times New Roman"/>
          <w:sz w:val="28"/>
          <w:szCs w:val="28"/>
        </w:rPr>
        <w:t>портрет И.С.Тургенева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b/>
          <w:sz w:val="28"/>
          <w:szCs w:val="28"/>
        </w:rPr>
        <w:tab/>
      </w:r>
      <w:r w:rsidRPr="00DD4DF7">
        <w:rPr>
          <w:rFonts w:ascii="Times New Roman" w:hAnsi="Times New Roman" w:cs="Times New Roman"/>
          <w:sz w:val="28"/>
          <w:szCs w:val="28"/>
        </w:rPr>
        <w:t>записи романсов на стихи И.С.Тургенева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иллюстрации пейзажных зарисовок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–</w:t>
      </w:r>
      <w:r w:rsidRPr="00DD4DF7">
        <w:rPr>
          <w:rFonts w:ascii="Times New Roman" w:hAnsi="Times New Roman" w:cs="Times New Roman"/>
          <w:sz w:val="28"/>
          <w:szCs w:val="28"/>
        </w:rPr>
        <w:tab/>
        <w:t>технические средства (слайдовая презентация)</w:t>
      </w:r>
    </w:p>
    <w:p w:rsidR="00DD4DF7" w:rsidRPr="00DD4DF7" w:rsidRDefault="00DD4DF7" w:rsidP="00DD4DF7">
      <w:pPr>
        <w:tabs>
          <w:tab w:val="left" w:pos="2700"/>
        </w:tabs>
        <w:ind w:left="3060" w:hanging="360"/>
        <w:rPr>
          <w:rFonts w:ascii="Times New Roman" w:hAnsi="Times New Roman" w:cs="Times New Roman"/>
          <w:sz w:val="28"/>
          <w:szCs w:val="28"/>
        </w:rPr>
      </w:pPr>
    </w:p>
    <w:p w:rsidR="00DD4DF7" w:rsidRPr="00DD4DF7" w:rsidRDefault="00DD4DF7" w:rsidP="00DD4DF7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D4DF7" w:rsidRPr="00DD4DF7" w:rsidRDefault="00DD4DF7" w:rsidP="00DD4DF7">
      <w:pPr>
        <w:numPr>
          <w:ilvl w:val="0"/>
          <w:numId w:val="1"/>
        </w:numPr>
        <w:tabs>
          <w:tab w:val="clear" w:pos="180"/>
          <w:tab w:val="num" w:pos="720"/>
        </w:tabs>
        <w:spacing w:before="120"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D4DF7" w:rsidRPr="00DD4DF7" w:rsidRDefault="00DD4DF7" w:rsidP="00DD4DF7">
      <w:pPr>
        <w:numPr>
          <w:ilvl w:val="0"/>
          <w:numId w:val="1"/>
        </w:numPr>
        <w:tabs>
          <w:tab w:val="clear" w:pos="180"/>
          <w:tab w:val="num" w:pos="720"/>
        </w:tabs>
        <w:spacing w:before="120"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Изучение нового материала, направленного на актуализацию знаний обучающихся о творчестве И.С.Тургенева.</w:t>
      </w:r>
    </w:p>
    <w:p w:rsidR="00DD4DF7" w:rsidRPr="00DD4DF7" w:rsidRDefault="00DD4DF7" w:rsidP="00DD4DF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1.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ab/>
        <w:t>Слово учителя:</w:t>
      </w:r>
    </w:p>
    <w:p w:rsidR="00DD4DF7" w:rsidRPr="00DD4DF7" w:rsidRDefault="00DD4DF7" w:rsidP="00DD4DF7">
      <w:pPr>
        <w:shd w:val="clear" w:color="auto" w:fill="FFFFFF"/>
        <w:ind w:left="1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Поэтическое творчество Ивана Сергеевича Тургенева </w:t>
      </w: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мало известно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современному читателю. А между тем, являясь поэтом по самой природе своего дарования, Тургенев начал литературную деятельность именно с поэтических форм и, наполнив в дальнейшем мягким лиризмом и поэтичностью свои прозаические и драматические произведения, завершил творческий путь поэзией особого рода - стихотворениями в прозе. Перу Тургенева принадлежат произведения всех основных поэтических жанров, крупных и малых форм. </w:t>
      </w: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Это поэмы («</w:t>
      </w:r>
      <w:proofErr w:type="spell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Стено</w:t>
      </w:r>
      <w:proofErr w:type="spell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», «Разговор», «Помещик», «Андрей», рассказ в стихах «Параша»), баллады, элегии, сатиры и мадригалы, сочинения, подобные </w:t>
      </w:r>
      <w:proofErr w:type="spell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шиллеровским</w:t>
      </w:r>
      <w:proofErr w:type="spell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одам или торжественным песням.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Заметным фактом литературной жизни середины </w:t>
      </w:r>
      <w:r w:rsidRPr="00DD4DF7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в. стали остроумные, не лишенные язвительности эпиграммы и пародии Тургенева, шутливые послания и экспромты. Поэтический талант писателя проявился и в переводе: известны его переводы из Байрона, Вольтера, Мюссе, Гейне. Однако центральное место в поэзии </w:t>
      </w: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Тургенева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 занимают его лирические стихотворения. </w:t>
      </w: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Начав писать стихи довольно рано (предположительно, в 1833 г., т. е. в пятнадцать лет), он продолжил свои поэтические опыты во время учебы в Московском и Петербургском университетах (1833 - 1837).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Многое из </w:t>
      </w: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написанного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в те годы не сохранилось. Первые его произведения появились в печати (в журнале «Современник») в 1838 г. Это были написанные годом ранее стихотворения «Вечер» (с подзаголовком «Дума») и «К Венере </w:t>
      </w:r>
      <w:proofErr w:type="spell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Медицейской</w:t>
      </w:r>
      <w:proofErr w:type="spellEnd"/>
      <w:r w:rsidRPr="00DD4DF7">
        <w:rPr>
          <w:rFonts w:ascii="Times New Roman" w:hAnsi="Times New Roman" w:cs="Times New Roman"/>
          <w:color w:val="000000"/>
          <w:sz w:val="28"/>
          <w:szCs w:val="28"/>
        </w:rPr>
        <w:t>». В поэтической деятельности Тургенева плодотворными оказались 1842—1847 годы. В этот период он активно и систематически печатал стихи в «Современнике» и «Отечественных записках», а его поэмы выходили как в сборниках, так и отдельными изданиями. Заметим, что оценки литературной критики были неоднозначными и даже противоречивыми. Наряду с одобрительными отзы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вами (в частности, Белинского, который считал стих Тургенева «роскошным и поэтическим», «облекающим» оригинальную мысль) были и обвинения в 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подражательности, наличии длиннот, темных мест и т. п. Эти обвинения имели основания, особенно когда речь шла о ранних опытах. Тургенев, как прилежный ученик, стремился впитать, усвоить по возможности то, что уже было создано русским поэтическим гением. Поэтому в его стихотворениях мы найдем следы влияния самых разных поэтов: Державина, Жуковского, Марлинского, </w:t>
      </w:r>
      <w:proofErr w:type="spell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Бенедиктова</w:t>
      </w:r>
      <w:proofErr w:type="spellEnd"/>
      <w:r w:rsidRPr="00DD4DF7">
        <w:rPr>
          <w:rFonts w:ascii="Times New Roman" w:hAnsi="Times New Roman" w:cs="Times New Roman"/>
          <w:color w:val="000000"/>
          <w:sz w:val="28"/>
          <w:szCs w:val="28"/>
        </w:rPr>
        <w:t>, Пушкина, Лермонтова. Вместе с тем Тургенев «не похищал чужого, но брал свое везде, где видел его, где оно выразилось уже совершеннее, чем в его слове». Такое сочетание «заимствованного» совершенства поэзии предшественников с собственными опытами и своим видением мира рождало неповторимые поэтические картины и образы. Рождало ту самобытность, которую выдающийся «лирический прозаик» Борис Зайцев назвал «категорией тургеневского», имея в виду «некоторый тончайший эфир его души», «удивительное равновесие культуры и стихии», «</w:t>
      </w:r>
      <w:proofErr w:type="spell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многопевную</w:t>
      </w:r>
      <w:proofErr w:type="spell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мечтательность», «серебряный свет» — черты, обнаруживаемые в стихах зрелого периода. Глубокой мыслью, сильным чувством, одухотворенностью наполнены такие, например, строки:</w:t>
      </w:r>
    </w:p>
    <w:p w:rsidR="00DD4DF7" w:rsidRPr="00DD4DF7" w:rsidRDefault="00DD4DF7" w:rsidP="00DD4DF7">
      <w:pPr>
        <w:shd w:val="clear" w:color="auto" w:fill="FFFFFF"/>
        <w:ind w:right="451" w:firstLine="127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Заметила ли ты, </w:t>
      </w:r>
      <w:proofErr w:type="gramStart"/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друг мой молчаливый,</w:t>
      </w:r>
    </w:p>
    <w:p w:rsidR="00DD4DF7" w:rsidRPr="00DD4DF7" w:rsidRDefault="00DD4DF7" w:rsidP="00DD4DF7">
      <w:pPr>
        <w:shd w:val="clear" w:color="auto" w:fill="FFFFFF"/>
        <w:ind w:right="451" w:firstLine="127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О мой забытый друг, о друг моей весны,</w:t>
      </w:r>
      <w:proofErr w:type="gramEnd"/>
    </w:p>
    <w:p w:rsidR="00DD4DF7" w:rsidRPr="00DD4DF7" w:rsidRDefault="00DD4DF7" w:rsidP="00DD4DF7">
      <w:pPr>
        <w:shd w:val="clear" w:color="auto" w:fill="FFFFFF"/>
        <w:ind w:right="451"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Что в каждом дне есть миг глубокой,</w:t>
      </w:r>
    </w:p>
    <w:p w:rsidR="00DD4DF7" w:rsidRPr="00DD4DF7" w:rsidRDefault="00DD4DF7" w:rsidP="00DD4DF7">
      <w:pPr>
        <w:shd w:val="clear" w:color="auto" w:fill="FFFFFF"/>
        <w:ind w:left="3544" w:firstLine="1276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боязливой, </w:t>
      </w:r>
      <w:proofErr w:type="gramEnd"/>
    </w:p>
    <w:p w:rsidR="00DD4DF7" w:rsidRPr="00DD4DF7" w:rsidRDefault="00DD4DF7" w:rsidP="00DD4DF7">
      <w:pPr>
        <w:shd w:val="clear" w:color="auto" w:fill="FFFFFF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Почти внезапной тишины?</w:t>
      </w:r>
    </w:p>
    <w:p w:rsidR="00DD4DF7" w:rsidRPr="00DD4DF7" w:rsidRDefault="00DD4DF7" w:rsidP="00DD4DF7">
      <w:pPr>
        <w:shd w:val="clear" w:color="auto" w:fill="FFFFFF"/>
        <w:ind w:left="53" w:right="384" w:firstLine="12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в этой тишине есть что-то неземное, </w:t>
      </w:r>
    </w:p>
    <w:p w:rsidR="00DD4DF7" w:rsidRPr="00DD4DF7" w:rsidRDefault="00DD4DF7" w:rsidP="00DD4DF7">
      <w:pPr>
        <w:shd w:val="clear" w:color="auto" w:fill="FFFFFF"/>
        <w:ind w:left="53" w:right="384" w:firstLine="122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Невыразимое</w:t>
      </w:r>
      <w:proofErr w:type="gramEnd"/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... душа молчит и ждет...</w:t>
      </w:r>
    </w:p>
    <w:p w:rsidR="00DD4DF7" w:rsidRPr="00DD4DF7" w:rsidRDefault="00DD4DF7" w:rsidP="00DD4DF7">
      <w:pPr>
        <w:shd w:val="clear" w:color="auto" w:fill="FFFFFF"/>
        <w:ind w:left="1387" w:firstLine="1276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(«Заметила ли ты...», 1842).</w:t>
      </w:r>
    </w:p>
    <w:p w:rsidR="00DD4DF7" w:rsidRPr="00DD4DF7" w:rsidRDefault="00DD4DF7" w:rsidP="00DD4DF7">
      <w:pPr>
        <w:shd w:val="clear" w:color="auto" w:fill="FFFFFF"/>
        <w:ind w:left="29"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Сам Тургенев очень сдержанно, а порой и довольно резко отзывался о своих стихах, считая, что не обладает даром поэта. </w:t>
      </w: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Однако строки, подобные приведенным выше, не оставляли равнодушными его современников.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По воспоминаниям И.И.Панаева, стихотворения Тургенева «всем нам тогда очень нравились...», А.А.Фет признавался, что он «восхищался стихами... Тургенева». Музыкальная экспрессивность тургеневских стихов вызывала к ним интерес и среди композиторов: в конце </w:t>
      </w:r>
      <w:r w:rsidRPr="00DD4DF7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</w:t>
      </w:r>
      <w:r w:rsidRPr="00DD4DF7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в. песни и романсы на стихи Тургенева были очень популярны.</w:t>
      </w:r>
    </w:p>
    <w:p w:rsidR="00DD4DF7" w:rsidRPr="00DD4DF7" w:rsidRDefault="00DD4DF7" w:rsidP="00DD4DF7">
      <w:pPr>
        <w:shd w:val="clear" w:color="auto" w:fill="FFFFFF"/>
        <w:ind w:left="29" w:right="48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Pr="00DD4D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D4DF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Задания, направленные на мотивацию </w:t>
      </w: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(в ходе выступления учащихся от групп остальные обучающиеся составляют тезисный конспект, в котором должны отразить основные мотивы лирики И.С.Тургенева, выделить особенности поэтического слова писателя).</w:t>
      </w:r>
    </w:p>
    <w:p w:rsidR="00DD4DF7" w:rsidRPr="00DD4DF7" w:rsidRDefault="00DD4DF7" w:rsidP="00DD4DF7">
      <w:pPr>
        <w:shd w:val="clear" w:color="auto" w:fill="FFFFFF"/>
        <w:ind w:left="29" w:right="48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4DF7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DD4DF7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 xml:space="preserve">Выступления </w:t>
      </w:r>
      <w:proofErr w:type="gramStart"/>
      <w:r w:rsidRPr="00DD4DF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DD4DF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(проверка опережающего домашнего задания):</w:t>
      </w:r>
    </w:p>
    <w:p w:rsidR="00DD4DF7" w:rsidRPr="00DD4DF7" w:rsidRDefault="00DD4DF7" w:rsidP="00DD4DF7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color w:val="000000"/>
          <w:sz w:val="28"/>
          <w:szCs w:val="28"/>
        </w:rPr>
        <w:t>1).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Ученик: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Доминирующими в лирике Тургенева являются романтические мотивы. </w:t>
      </w: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Это культ молодости, красоты, природы, любви – культ прекрасного, которое, по выражению самого писателя, «... единственная бессмертная вещь... и разлито повсюду» (из письма Полине Виардо от 28 августа 1850г.).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И даже в строго реалистических стихах проявляется романтика автора – как способ восприятия жизни и отношения к ней.</w:t>
      </w:r>
    </w:p>
    <w:p w:rsidR="00DD4DF7" w:rsidRPr="00DD4DF7" w:rsidRDefault="00DD4DF7" w:rsidP="00DD4DF7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color w:val="000000"/>
          <w:sz w:val="28"/>
          <w:szCs w:val="28"/>
        </w:rPr>
        <w:t>2).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Ученик: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содержательном плане многие стихотворения Тургенева можно отнести к теме природы, вообще занимающей очень важное место в творчестве писателя. «Я без волнения не могу видеть, – писал он Полине Виардо, – как ветка, покрытая молодыми зеленеющими листьями, отчетливо вырисовывается на </w:t>
      </w:r>
      <w:proofErr w:type="spell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голубом</w:t>
      </w:r>
      <w:proofErr w:type="spell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небе» (письмо от 1 мая 1848г.). </w:t>
      </w: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Восторг перед природой, тонкое понимание ее сути, ощущение ее тайны – все это читатель находит в стихотворениях «Осень» (1842), «Весенний вечер» (1843), «Гроза промчалась» (1844), «К***» (1844) и мн. др. Примером не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softHyphen/>
        <w:t>посредственного, прямого соединения двух начал в творчестве писателя – поэтического и прозаического – является последний рассказ из «Записок охотника» – «Лес и степь», эпиграфом к которому писатель предпослал собственные строки из стихотворения «Из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поэмы, преданной сожжению» (1848). Это стихотворение, включенное Н.Ф.Щербиной в «Сборник лучших произведений русской поэзии» (1858), представляет нашему взору живые, яс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softHyphen/>
        <w:t>ные картины русской природы. Величие и простоту ее поэт (как правило, избегавший поэтических изысков и ухищрений, особенно в описаниях при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softHyphen/>
        <w:t>роды) передает с помощью простых лексических средств – прямых наиме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softHyphen/>
        <w:t>нований предметов и действий, неброских, но выразительных эпитетов и сравнений:</w:t>
      </w:r>
    </w:p>
    <w:p w:rsidR="00DD4DF7" w:rsidRPr="00DD4DF7" w:rsidRDefault="00DD4DF7" w:rsidP="00DD4DF7">
      <w:pPr>
        <w:shd w:val="clear" w:color="auto" w:fill="FFFFFF"/>
        <w:ind w:left="48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И понемногу начало назад</w:t>
      </w:r>
    </w:p>
    <w:p w:rsidR="00DD4DF7" w:rsidRPr="00DD4DF7" w:rsidRDefault="00DD4DF7" w:rsidP="00DD4DF7">
      <w:pPr>
        <w:shd w:val="clear" w:color="auto" w:fill="FFFFFF"/>
        <w:ind w:left="48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Его тянуть: в деревню, в темный сад,</w:t>
      </w:r>
    </w:p>
    <w:p w:rsidR="00DD4DF7" w:rsidRPr="00DD4DF7" w:rsidRDefault="00DD4DF7" w:rsidP="00DD4DF7">
      <w:pPr>
        <w:shd w:val="clear" w:color="auto" w:fill="FFFFFF"/>
        <w:ind w:left="53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Где липы так огромны,  так тенисты</w:t>
      </w:r>
    </w:p>
    <w:p w:rsidR="00DD4DF7" w:rsidRPr="00DD4DF7" w:rsidRDefault="00DD4DF7" w:rsidP="00DD4DF7">
      <w:pPr>
        <w:shd w:val="clear" w:color="auto" w:fill="FFFFFF"/>
        <w:ind w:left="43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И ландыши так девственно душисты,</w:t>
      </w:r>
    </w:p>
    <w:p w:rsidR="00DD4DF7" w:rsidRPr="00DD4DF7" w:rsidRDefault="00DD4DF7" w:rsidP="00DD4DF7">
      <w:pPr>
        <w:shd w:val="clear" w:color="auto" w:fill="FFFFFF"/>
        <w:ind w:left="58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Где круглые ракиты над водой</w:t>
      </w:r>
    </w:p>
    <w:p w:rsidR="00DD4DF7" w:rsidRPr="00DD4DF7" w:rsidRDefault="00DD4DF7" w:rsidP="00DD4DF7">
      <w:pPr>
        <w:shd w:val="clear" w:color="auto" w:fill="FFFFFF"/>
        <w:ind w:left="53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С плотины наклонились чередой,</w:t>
      </w:r>
    </w:p>
    <w:p w:rsidR="00DD4DF7" w:rsidRPr="00DD4DF7" w:rsidRDefault="00DD4DF7" w:rsidP="00DD4DF7">
      <w:pPr>
        <w:shd w:val="clear" w:color="auto" w:fill="FFFFFF"/>
        <w:ind w:left="58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Где тучный дуб растет над тучной нивой,</w:t>
      </w:r>
    </w:p>
    <w:p w:rsidR="00DD4DF7" w:rsidRPr="00DD4DF7" w:rsidRDefault="00DD4DF7" w:rsidP="00DD4DF7">
      <w:pPr>
        <w:shd w:val="clear" w:color="auto" w:fill="FFFFFF"/>
        <w:ind w:left="58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Где пахнет </w:t>
      </w:r>
      <w:proofErr w:type="spellStart"/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конопелью</w:t>
      </w:r>
      <w:proofErr w:type="spellEnd"/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 крапивой...</w:t>
      </w:r>
    </w:p>
    <w:p w:rsidR="00DD4DF7" w:rsidRPr="00DD4DF7" w:rsidRDefault="00DD4DF7" w:rsidP="00DD4DF7">
      <w:pPr>
        <w:shd w:val="clear" w:color="auto" w:fill="FFFFFF"/>
        <w:ind w:left="53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Туда, туда, в раздольные поля,</w:t>
      </w:r>
    </w:p>
    <w:p w:rsidR="00DD4DF7" w:rsidRPr="00DD4DF7" w:rsidRDefault="00DD4DF7" w:rsidP="00DD4DF7">
      <w:pPr>
        <w:shd w:val="clear" w:color="auto" w:fill="FFFFFF"/>
        <w:ind w:left="62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Где бархатом чернеется земля,</w:t>
      </w:r>
    </w:p>
    <w:p w:rsidR="00DD4DF7" w:rsidRPr="00DD4DF7" w:rsidRDefault="00DD4DF7" w:rsidP="00DD4DF7">
      <w:pPr>
        <w:shd w:val="clear" w:color="auto" w:fill="FFFFFF"/>
        <w:ind w:left="58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Где рожь, куда ни киньте вы глазами,</w:t>
      </w:r>
    </w:p>
    <w:p w:rsidR="00DD4DF7" w:rsidRPr="00DD4DF7" w:rsidRDefault="00DD4DF7" w:rsidP="00DD4DF7">
      <w:pPr>
        <w:shd w:val="clear" w:color="auto" w:fill="FFFFFF"/>
        <w:ind w:left="53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Струится тихо мягкими волнами</w:t>
      </w:r>
    </w:p>
    <w:p w:rsidR="00DD4DF7" w:rsidRPr="00DD4DF7" w:rsidRDefault="00DD4DF7" w:rsidP="00DD4DF7">
      <w:pPr>
        <w:shd w:val="clear" w:color="auto" w:fill="FFFFFF"/>
        <w:ind w:left="53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И падает тяжелый, желтый луч</w:t>
      </w:r>
    </w:p>
    <w:p w:rsidR="00DD4DF7" w:rsidRPr="00DD4DF7" w:rsidRDefault="00DD4DF7" w:rsidP="00DD4DF7">
      <w:pPr>
        <w:shd w:val="clear" w:color="auto" w:fill="FFFFFF"/>
        <w:ind w:left="58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Из-за прозрачных, белых, круглых туч.</w:t>
      </w:r>
    </w:p>
    <w:p w:rsidR="00DD4DF7" w:rsidRPr="00DD4DF7" w:rsidRDefault="00DD4DF7" w:rsidP="00DD4DF7">
      <w:pPr>
        <w:shd w:val="clear" w:color="auto" w:fill="FFFFFF"/>
        <w:ind w:left="53" w:firstLine="1228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Там хорошо...</w:t>
      </w:r>
    </w:p>
    <w:p w:rsidR="00DD4DF7" w:rsidRPr="00DD4DF7" w:rsidRDefault="00DD4DF7" w:rsidP="00DD4D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color w:val="000000"/>
          <w:sz w:val="28"/>
          <w:szCs w:val="28"/>
        </w:rPr>
        <w:t>3).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Ученик: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ab/>
        <w:t>Любовная лирика Тургенева - это, в основном, строки, овеянные грустью, сожалением, тоской о прошедшей любви, об утраченных счастливых мгновеньях; это стихи, передающие горечь воспоминаний героя о неразделенной любви, осознание невозможности возврата к былому. В разработке этих романтических мотивов проявились вкусы и пристрастия Тургенева в области поэтической формы. Следование принципам поэтики романтизма выразилось в широком использовании художником приемов контраста, сравнения, сопоставления, повтора</w:t>
      </w:r>
      <w:r w:rsidRPr="00DD4D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D4DF7" w:rsidRPr="00DD4DF7" w:rsidRDefault="00DD4DF7" w:rsidP="00DD4D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4. </w:t>
      </w:r>
      <w:r w:rsidRPr="00DD4DF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После прослушивания выступлений учащихся другие обучающиеся озвучивают свои выводы, записанные в тетрадях:</w:t>
      </w:r>
    </w:p>
    <w:p w:rsidR="00DD4DF7" w:rsidRPr="00DD4DF7" w:rsidRDefault="00DD4DF7" w:rsidP="00DD4DF7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color w:val="000000"/>
          <w:sz w:val="28"/>
          <w:szCs w:val="28"/>
        </w:rPr>
        <w:t>доминирующими в лирике Тургенева являются романтические мотивы: пейзажная, любовная лирика;</w:t>
      </w:r>
    </w:p>
    <w:p w:rsidR="00DD4DF7" w:rsidRPr="00DD4DF7" w:rsidRDefault="00DD4DF7" w:rsidP="00DD4D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color w:val="000000"/>
          <w:sz w:val="28"/>
          <w:szCs w:val="28"/>
        </w:rPr>
        <w:t>величие и простота русской природы передается поэтом с помощью простых лексических средств – прямых наименований предметов и действий, неброских, но выразительных эпитетов и сравнений;</w:t>
      </w:r>
    </w:p>
    <w:p w:rsidR="00DD4DF7" w:rsidRPr="00DD4DF7" w:rsidRDefault="00DD4DF7" w:rsidP="00DD4DF7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основные принципы</w:t>
      </w:r>
      <w:proofErr w:type="gram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поэтики романтизма выразились в широком использовании писателем приемов контраста, сравнения, сопоставления, повтора</w:t>
      </w:r>
      <w:r w:rsidRPr="00DD4D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D4DF7" w:rsidRPr="00DD4DF7" w:rsidRDefault="00DD4DF7" w:rsidP="00DD4D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b/>
          <w:iCs/>
          <w:color w:val="000000"/>
          <w:sz w:val="28"/>
          <w:szCs w:val="28"/>
        </w:rPr>
        <w:t>5.</w:t>
      </w:r>
      <w:r w:rsidRPr="00DD4DF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Слово учителя:</w:t>
      </w:r>
    </w:p>
    <w:p w:rsidR="00DD4DF7" w:rsidRPr="00DD4DF7" w:rsidRDefault="00DD4DF7" w:rsidP="00DD4D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Названные особенности любовной лирики, касающиеся сюжетно-тематической и стилистико-языковой ее сторон, зримо представлены и в 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триптихе «Вариации», о котором и пойдет речь далее. Это произведение интересно и тем, что в нем (во второй и третьей вариациях) мы встречаемся с соединением двух тематических пластов тургеневской поэзии - темы любви и темы природы. </w:t>
      </w: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«Вариации»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состоят из трех стихотворений:</w:t>
      </w:r>
    </w:p>
    <w:p w:rsidR="00DD4DF7" w:rsidRPr="00DD4DF7" w:rsidRDefault="00DD4DF7" w:rsidP="00DD4D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«Когда так радостно, так нежно...»,</w:t>
      </w:r>
    </w:p>
    <w:p w:rsidR="00DD4DF7" w:rsidRPr="00DD4DF7" w:rsidRDefault="00DD4DF7" w:rsidP="00DD4D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«Ах, давно ли гулял я с тобой!»</w:t>
      </w:r>
    </w:p>
    <w:p w:rsidR="00DD4DF7" w:rsidRPr="00DD4DF7" w:rsidRDefault="00DD4DF7" w:rsidP="00DD4D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«Утро туманное, утро седое...» («В дороге»)</w:t>
      </w:r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– шедевра русской поэзии, хорошо известного как романс, однако лишь у немногих наших современников ассоциирующегося с именем Тургенева. Все три стихотворения написаны в 1843 г. (первое и второе – в июле, третье – в ноябре) и впервые опубликованы в сборнике «Вчера и сегодня». «Вариации» навеяны воспоминаниями о романе Тургенева с Татьяной Александровной Бакуниной, завязавшемся в имении Бакуниных </w:t>
      </w:r>
      <w:proofErr w:type="spell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Премухино</w:t>
      </w:r>
      <w:proofErr w:type="spellEnd"/>
      <w:r w:rsidRPr="00DD4DF7">
        <w:rPr>
          <w:rFonts w:ascii="Times New Roman" w:hAnsi="Times New Roman" w:cs="Times New Roman"/>
          <w:color w:val="000000"/>
          <w:sz w:val="28"/>
          <w:szCs w:val="28"/>
        </w:rPr>
        <w:t xml:space="preserve"> и получившем название «</w:t>
      </w:r>
      <w:proofErr w:type="spellStart"/>
      <w:r w:rsidRPr="00DD4DF7">
        <w:rPr>
          <w:rFonts w:ascii="Times New Roman" w:hAnsi="Times New Roman" w:cs="Times New Roman"/>
          <w:color w:val="000000"/>
          <w:sz w:val="28"/>
          <w:szCs w:val="28"/>
        </w:rPr>
        <w:t>премухинского</w:t>
      </w:r>
      <w:proofErr w:type="spellEnd"/>
      <w:r w:rsidRPr="00DD4DF7">
        <w:rPr>
          <w:rFonts w:ascii="Times New Roman" w:hAnsi="Times New Roman" w:cs="Times New Roman"/>
          <w:color w:val="000000"/>
          <w:sz w:val="28"/>
          <w:szCs w:val="28"/>
        </w:rPr>
        <w:t>». Эта романтическая история «с примесью» «литературных» переживаний и гегелевской философии была сравнительно быстро и легко пережита Тургеневым, однако спустя некоторое время нашла своеобразное продолжение в виде стихов-воспоминаний. Обратимся к одному из них.</w:t>
      </w:r>
    </w:p>
    <w:p w:rsidR="00DD4DF7" w:rsidRPr="00DD4DF7" w:rsidRDefault="00DD4DF7" w:rsidP="00DD4D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4DF7">
        <w:rPr>
          <w:rFonts w:ascii="Times New Roman" w:hAnsi="Times New Roman" w:cs="Times New Roman"/>
          <w:i/>
          <w:color w:val="000000"/>
          <w:sz w:val="28"/>
          <w:szCs w:val="28"/>
        </w:rPr>
        <w:t>Прослушивание романса «Утро туманное, утро седое…» с показом пейзажных слайдов.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3556635</wp:posOffset>
            </wp:positionH>
            <wp:positionV relativeFrom="paragraph">
              <wp:posOffset>34290</wp:posOffset>
            </wp:positionV>
            <wp:extent cx="2550160" cy="1876425"/>
            <wp:effectExtent l="19050" t="0" r="2540" b="0"/>
            <wp:wrapTight wrapText="bothSides">
              <wp:wrapPolygon edited="0">
                <wp:start x="-161" y="0"/>
                <wp:lineTo x="-161" y="21490"/>
                <wp:lineTo x="21622" y="21490"/>
                <wp:lineTo x="21622" y="0"/>
                <wp:lineTo x="-161" y="0"/>
              </wp:wrapPolygon>
            </wp:wrapTight>
            <wp:docPr id="2" name="Рисунок 2" descr="а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DF7">
        <w:rPr>
          <w:rFonts w:ascii="Times New Roman" w:hAnsi="Times New Roman" w:cs="Times New Roman"/>
          <w:i/>
          <w:iCs/>
          <w:sz w:val="28"/>
          <w:szCs w:val="28"/>
          <w:u w:val="single"/>
        </w:rPr>
        <w:t>Утро туманное, утро седое,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i/>
          <w:iCs/>
          <w:sz w:val="28"/>
          <w:szCs w:val="28"/>
          <w:u w:val="single"/>
        </w:rPr>
        <w:t>Нивы печальные, снегом покрытые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Нехотя </w:t>
      </w:r>
      <w:r w:rsidRPr="00DD4DF7">
        <w:rPr>
          <w:rFonts w:ascii="Times New Roman" w:hAnsi="Times New Roman" w:cs="Times New Roman"/>
          <w:b/>
          <w:bCs/>
          <w:sz w:val="28"/>
          <w:szCs w:val="28"/>
        </w:rPr>
        <w:t>вспомнишь</w:t>
      </w:r>
      <w:r w:rsidRPr="00DD4DF7">
        <w:rPr>
          <w:rFonts w:ascii="Times New Roman" w:hAnsi="Times New Roman" w:cs="Times New Roman"/>
          <w:sz w:val="28"/>
          <w:szCs w:val="28"/>
        </w:rPr>
        <w:t xml:space="preserve"> и время былое,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bCs/>
          <w:sz w:val="28"/>
          <w:szCs w:val="28"/>
        </w:rPr>
        <w:t>Вспомнишь</w:t>
      </w:r>
      <w:r w:rsidRPr="00DD4DF7">
        <w:rPr>
          <w:rFonts w:ascii="Times New Roman" w:hAnsi="Times New Roman" w:cs="Times New Roman"/>
          <w:sz w:val="28"/>
          <w:szCs w:val="28"/>
        </w:rPr>
        <w:t xml:space="preserve"> и лица давно позабытые.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bCs/>
          <w:sz w:val="28"/>
          <w:szCs w:val="28"/>
        </w:rPr>
        <w:t>Вспомнишь</w:t>
      </w:r>
      <w:r w:rsidRPr="00DD4DF7">
        <w:rPr>
          <w:rFonts w:ascii="Times New Roman" w:hAnsi="Times New Roman" w:cs="Times New Roman"/>
          <w:sz w:val="28"/>
          <w:szCs w:val="28"/>
        </w:rPr>
        <w:t xml:space="preserve"> обильные, страстные речи,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Взгляды, так жадно, так робко ловимые,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Первые встречи, последние встречи, 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Тихого голоса звуки любимые.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Вспомнишь</w:t>
      </w:r>
      <w:r w:rsidRPr="00DD4DF7">
        <w:rPr>
          <w:rFonts w:ascii="Times New Roman" w:hAnsi="Times New Roman" w:cs="Times New Roman"/>
          <w:sz w:val="28"/>
          <w:szCs w:val="28"/>
        </w:rPr>
        <w:t xml:space="preserve"> разлуку с улыбкою странной, 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Многое </w:t>
      </w:r>
      <w:r w:rsidRPr="00DD4DF7">
        <w:rPr>
          <w:rFonts w:ascii="Times New Roman" w:hAnsi="Times New Roman" w:cs="Times New Roman"/>
          <w:b/>
          <w:bCs/>
          <w:sz w:val="28"/>
          <w:szCs w:val="28"/>
        </w:rPr>
        <w:t>вспомнишь</w:t>
      </w:r>
      <w:r w:rsidRPr="00DD4DF7">
        <w:rPr>
          <w:rFonts w:ascii="Times New Roman" w:hAnsi="Times New Roman" w:cs="Times New Roman"/>
          <w:sz w:val="28"/>
          <w:szCs w:val="28"/>
        </w:rPr>
        <w:t>, родное, далекое,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i/>
          <w:iCs/>
          <w:sz w:val="28"/>
          <w:szCs w:val="28"/>
          <w:u w:val="single"/>
        </w:rPr>
        <w:t>Слушая ропот колес непрестанный,</w:t>
      </w:r>
    </w:p>
    <w:p w:rsidR="00DD4DF7" w:rsidRPr="00DD4DF7" w:rsidRDefault="00DD4DF7" w:rsidP="00DD4D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i/>
          <w:iCs/>
          <w:sz w:val="28"/>
          <w:szCs w:val="28"/>
          <w:u w:val="single"/>
        </w:rPr>
        <w:t>Глядя задумчиво в небо широкое.</w:t>
      </w:r>
    </w:p>
    <w:p w:rsidR="00DD4DF7" w:rsidRPr="00DD4DF7" w:rsidRDefault="00DD4DF7" w:rsidP="00DD4D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4DF7" w:rsidRPr="00DD4DF7" w:rsidRDefault="00DD4DF7" w:rsidP="00DD4DF7">
      <w:pPr>
        <w:numPr>
          <w:ilvl w:val="0"/>
          <w:numId w:val="1"/>
        </w:numPr>
        <w:tabs>
          <w:tab w:val="clear" w:pos="180"/>
          <w:tab w:val="num" w:pos="709"/>
        </w:tabs>
        <w:spacing w:before="120" w:after="100" w:afterAutospacing="1" w:line="240" w:lineRule="auto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4DF7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самостоятельного анализа стихотворения </w:t>
      </w:r>
      <w:r w:rsidRPr="00DD4DF7">
        <w:rPr>
          <w:rFonts w:ascii="Times New Roman" w:hAnsi="Times New Roman" w:cs="Times New Roman"/>
          <w:sz w:val="28"/>
          <w:szCs w:val="28"/>
        </w:rPr>
        <w:t>(можно раздать для групп или по парам.</w:t>
      </w:r>
      <w:proofErr w:type="gramEnd"/>
      <w:r w:rsidRPr="00DD4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>Время выполнения задания 5-7 минут)</w:t>
      </w:r>
      <w:r w:rsidRPr="00DD4DF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D4DF7" w:rsidRPr="00DD4DF7" w:rsidRDefault="00DD4DF7" w:rsidP="00DD4DF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Определите тему и основную идею стихотворения.</w:t>
      </w:r>
    </w:p>
    <w:p w:rsidR="00DD4DF7" w:rsidRPr="00DD4DF7" w:rsidRDefault="00DD4DF7" w:rsidP="00DD4DF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В чем заключается функциональное значение пейзажной зарисовки.</w:t>
      </w:r>
    </w:p>
    <w:p w:rsidR="00DD4DF7" w:rsidRPr="00DD4DF7" w:rsidRDefault="00DD4DF7" w:rsidP="00DD4DF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Выделите особенности композиционного построения.</w:t>
      </w:r>
    </w:p>
    <w:p w:rsidR="00DD4DF7" w:rsidRPr="00DD4DF7" w:rsidRDefault="00DD4DF7" w:rsidP="00DD4DF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В чем и как представлены реалии мира.</w:t>
      </w:r>
    </w:p>
    <w:p w:rsidR="00DD4DF7" w:rsidRPr="00DD4DF7" w:rsidRDefault="00DD4DF7" w:rsidP="00DD4DF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Особенности звуковой обработки и </w:t>
      </w:r>
      <w:proofErr w:type="spellStart"/>
      <w:r w:rsidRPr="00DD4DF7">
        <w:rPr>
          <w:rFonts w:ascii="Times New Roman" w:hAnsi="Times New Roman" w:cs="Times New Roman"/>
          <w:sz w:val="28"/>
          <w:szCs w:val="28"/>
        </w:rPr>
        <w:t>цветописи</w:t>
      </w:r>
      <w:proofErr w:type="spellEnd"/>
      <w:r w:rsidRPr="00DD4DF7">
        <w:rPr>
          <w:rFonts w:ascii="Times New Roman" w:hAnsi="Times New Roman" w:cs="Times New Roman"/>
          <w:sz w:val="28"/>
          <w:szCs w:val="28"/>
        </w:rPr>
        <w:t>.</w:t>
      </w:r>
    </w:p>
    <w:p w:rsidR="00DD4DF7" w:rsidRPr="00DD4DF7" w:rsidRDefault="00DD4DF7" w:rsidP="00DD4DF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Как и с помощью чего раскрываются мысли и чувства лирического героя.</w:t>
      </w:r>
    </w:p>
    <w:p w:rsidR="00DD4DF7" w:rsidRPr="00DD4DF7" w:rsidRDefault="00DD4DF7" w:rsidP="00DD4DF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sz w:val="28"/>
          <w:szCs w:val="28"/>
        </w:rPr>
        <w:t>/Во время обсуждения в группах, самостоятельную работу ведет специальная пара, которая занимается составлением опорного конспекта (по выводам и проектам групп) в виде слайдовой презентации. Эта презентация показывается в период выступления ребят/.</w:t>
      </w:r>
    </w:p>
    <w:p w:rsidR="00DD4DF7" w:rsidRPr="00DD4DF7" w:rsidRDefault="00DD4DF7" w:rsidP="00DD4DF7">
      <w:pPr>
        <w:numPr>
          <w:ilvl w:val="0"/>
          <w:numId w:val="1"/>
        </w:numPr>
        <w:tabs>
          <w:tab w:val="clear" w:pos="180"/>
          <w:tab w:val="num" w:pos="709"/>
        </w:tabs>
        <w:spacing w:before="120" w:after="12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 xml:space="preserve">Выступления учащихся </w:t>
      </w:r>
      <w:r w:rsidRPr="00DD4DF7">
        <w:rPr>
          <w:rFonts w:ascii="Times New Roman" w:hAnsi="Times New Roman" w:cs="Times New Roman"/>
          <w:sz w:val="28"/>
          <w:szCs w:val="28"/>
        </w:rPr>
        <w:t>(один представитель от группы)</w:t>
      </w:r>
      <w:r w:rsidRPr="00DD4DF7">
        <w:rPr>
          <w:rFonts w:ascii="Times New Roman" w:hAnsi="Times New Roman" w:cs="Times New Roman"/>
          <w:b/>
          <w:sz w:val="28"/>
          <w:szCs w:val="28"/>
        </w:rPr>
        <w:t xml:space="preserve"> по вопросам заданий.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Смысл стихотворения прозрачен: это воспоминания о былом. К ним располагает и сама ситуация: герой находится в дороге. Его не отвлекают будничные дела, он умиротворен, спокоен, мысли и воспоминания приходят как бы сами собой. Очень точно выразился здесь поэт: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Нехотя вспомнишь и время былое...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На это настраивает окружающая природа – замершая осень. Описанию картин природы посвящены две первые строки первой строфы и заключительная строка последней строфы. Но, обрамляя основную мысль стихотворения, эти картины создают атмосферу философской созерцательности, погруженности в себя, когда в памяти постепенно всплывают разные моменты прожитой жизни.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Стихотворение имеет интересное композиционное построение. Это своеобразная рамочная конструкция с обрамляющими основное содержание фоновыми картинами. Причем границы проходят не между строфами, а внутри первой и третьей строф, что, с одной стороны придает стихотворению плавную непрерывность, а с другой – объединяет все, что связано с воспоминаниями. Роль скрепляющего весь текст элемента 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 xml:space="preserve">играет глагол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вспомнишь</w:t>
      </w:r>
      <w:proofErr w:type="gramEnd"/>
      <w:r w:rsidRPr="00DD4D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 xml:space="preserve">Этот глагол подчеркивается словами, которые сближаются соотнесенностью с тем, что </w:t>
      </w:r>
      <w:r w:rsidRPr="00DD4DF7">
        <w:rPr>
          <w:rFonts w:ascii="Times New Roman" w:hAnsi="Times New Roman" w:cs="Times New Roman"/>
          <w:sz w:val="28"/>
          <w:szCs w:val="28"/>
        </w:rPr>
        <w:lastRenderedPageBreak/>
        <w:t xml:space="preserve">«было, прошло, осталось в воспоминаниях»: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время былое, лица, давно позабытые, вспомнишь… далекое.</w:t>
      </w:r>
      <w:proofErr w:type="gramEnd"/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Первая строка стихотворения звучит завораживающе. Скромная картина поздней осени (или ранней зимы) оставляет впечатление замедлившегося течения жизни, почти полное отсутствие какого-либо движения. Поэт использует простые, однотипные предметно-признаковые структуры. Это содержащие повторы и перечисления назывные предложения, которым свойственна не только фрагментарность, но и «одновременно большая емкость выражаемого содержания».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Ощущение замедленности, протяженности окружающего в пространстве и во времени, приглушенности ярких проявлений жизни создается особой огласовкой: в первой строке, единственной в стихотворении, начинающейся с гласной буквы, гласные же преобладают. Наиболее заметно звучание 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>протяжного</w:t>
      </w:r>
      <w:proofErr w:type="gramEnd"/>
      <w:r w:rsidRPr="00DD4DF7">
        <w:rPr>
          <w:rFonts w:ascii="Times New Roman" w:hAnsi="Times New Roman" w:cs="Times New Roman"/>
          <w:sz w:val="28"/>
          <w:szCs w:val="28"/>
        </w:rPr>
        <w:t xml:space="preserve">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DD4DF7">
        <w:rPr>
          <w:rFonts w:ascii="Times New Roman" w:hAnsi="Times New Roman" w:cs="Times New Roman"/>
          <w:sz w:val="28"/>
          <w:szCs w:val="28"/>
        </w:rPr>
        <w:t xml:space="preserve">, одинаково полного как под ударением, так и в безударной позиции, ударного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D4DF7">
        <w:rPr>
          <w:rFonts w:ascii="Times New Roman" w:hAnsi="Times New Roman" w:cs="Times New Roman"/>
          <w:sz w:val="28"/>
          <w:szCs w:val="28"/>
        </w:rPr>
        <w:t>, который как бы продлевается в сочетании с последующим долгим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4DF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– туманное </w:t>
      </w:r>
      <w:r w:rsidRPr="00DD4DF7">
        <w:rPr>
          <w:rFonts w:ascii="Times New Roman" w:hAnsi="Times New Roman" w:cs="Times New Roman"/>
          <w:sz w:val="28"/>
          <w:szCs w:val="28"/>
        </w:rPr>
        <w:t>(которое еще повторится в третьей строфе –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странной, непрестанный</w:t>
      </w:r>
      <w:r w:rsidRPr="00DD4DF7">
        <w:rPr>
          <w:rFonts w:ascii="Times New Roman" w:hAnsi="Times New Roman" w:cs="Times New Roman"/>
          <w:sz w:val="28"/>
          <w:szCs w:val="28"/>
        </w:rPr>
        <w:t>).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Сосредоточенно-сдержанное состояние героя передается через серо-белую цветовую гамму, метафорический эпитет «грусть»: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утро туманное, утро седое </w:t>
      </w:r>
      <w:r w:rsidRPr="00DD4DF7">
        <w:rPr>
          <w:rFonts w:ascii="Times New Roman" w:hAnsi="Times New Roman" w:cs="Times New Roman"/>
          <w:sz w:val="28"/>
          <w:szCs w:val="28"/>
        </w:rPr>
        <w:t xml:space="preserve">(основное значение первого прилагательного подкрепляется вторичным значением другого: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седое</w:t>
      </w:r>
      <w:r w:rsidRPr="00DD4D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DF7">
        <w:rPr>
          <w:rFonts w:ascii="Times New Roman" w:hAnsi="Times New Roman" w:cs="Times New Roman"/>
          <w:sz w:val="28"/>
          <w:szCs w:val="28"/>
        </w:rPr>
        <w:t>– «тускло-серое, белесое»</w:t>
      </w:r>
      <w:r w:rsidRPr="00DD4DF7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нивы печальные, снегом покрытые.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В этом стихотворении герою сопутствует утро (которое вечера мудреней), время, когда притупляется острота ощущений, рассудок преобладает над чувствами, человек способен к наиболее верной оценке событий и поступков. Утро, дорога, природа, отдаленность от происходившего – все это приводит к мудрому, взвешенному его пониманию героем: пониманию </w:t>
      </w:r>
      <w:proofErr w:type="spellStart"/>
      <w:r w:rsidRPr="00DD4DF7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D4DF7">
        <w:rPr>
          <w:rFonts w:ascii="Times New Roman" w:hAnsi="Times New Roman" w:cs="Times New Roman"/>
          <w:sz w:val="28"/>
          <w:szCs w:val="28"/>
        </w:rPr>
        <w:t xml:space="preserve"> всех – каждого – мгновений жизни. Тургеневу удается показать такое движение мысли героя, выстраивая фрагменты воспоминаний 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D4DF7">
        <w:rPr>
          <w:rFonts w:ascii="Times New Roman" w:hAnsi="Times New Roman" w:cs="Times New Roman"/>
          <w:sz w:val="28"/>
          <w:szCs w:val="28"/>
        </w:rPr>
        <w:t xml:space="preserve"> нарастающей. Поначалу это медленно наплывающие, размытые, почти нереальные картины. Замедленность заложена еще в двух первых строчках, 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>поддерживается повторяющимся глаголом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вспомнишь</w:t>
      </w:r>
      <w:proofErr w:type="gramEnd"/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4DF7">
        <w:rPr>
          <w:rFonts w:ascii="Times New Roman" w:hAnsi="Times New Roman" w:cs="Times New Roman"/>
          <w:sz w:val="28"/>
          <w:szCs w:val="28"/>
        </w:rPr>
        <w:t xml:space="preserve">в сочетании с союзом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D4DF7">
        <w:rPr>
          <w:rFonts w:ascii="Times New Roman" w:hAnsi="Times New Roman" w:cs="Times New Roman"/>
          <w:sz w:val="28"/>
          <w:szCs w:val="28"/>
        </w:rPr>
        <w:t>: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вспомнишь и время, вспомнишь и лица</w:t>
      </w:r>
      <w:r w:rsidRPr="00DD4D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4DF7">
        <w:rPr>
          <w:rFonts w:ascii="Times New Roman" w:hAnsi="Times New Roman" w:cs="Times New Roman"/>
          <w:sz w:val="28"/>
          <w:szCs w:val="28"/>
        </w:rPr>
        <w:t>Во второй строфе волна воспоминаний нарастает – картины обретают живость, реальные очертания: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вспомнишь …взгляды, …встречи, </w:t>
      </w:r>
      <w:r w:rsidRPr="00DD4DF7">
        <w:rPr>
          <w:rFonts w:ascii="Times New Roman" w:hAnsi="Times New Roman" w:cs="Times New Roman"/>
          <w:sz w:val="28"/>
          <w:szCs w:val="28"/>
        </w:rPr>
        <w:t xml:space="preserve">они становятся звучащими: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вспомнишь …речи, …голоса звуки. </w:t>
      </w:r>
      <w:r w:rsidRPr="00DD4DF7">
        <w:rPr>
          <w:rFonts w:ascii="Times New Roman" w:hAnsi="Times New Roman" w:cs="Times New Roman"/>
          <w:sz w:val="28"/>
          <w:szCs w:val="28"/>
        </w:rPr>
        <w:t>Основная экспрессия, которая передает в данных строках мгновения расцвета чувств, сосредоточена в эпитетах. Это эмоциональные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обильные страстные речи, </w:t>
      </w:r>
      <w:r w:rsidRPr="00DD4DF7">
        <w:rPr>
          <w:rFonts w:ascii="Times New Roman" w:hAnsi="Times New Roman" w:cs="Times New Roman"/>
          <w:sz w:val="28"/>
          <w:szCs w:val="28"/>
        </w:rPr>
        <w:t>интимно-приглушенные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тихого голоса звуки любимые,</w:t>
      </w:r>
      <w:r w:rsidRPr="00DD4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F7">
        <w:rPr>
          <w:rFonts w:ascii="Times New Roman" w:hAnsi="Times New Roman" w:cs="Times New Roman"/>
          <w:sz w:val="28"/>
          <w:szCs w:val="28"/>
        </w:rPr>
        <w:t>выразительно-контрастные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первые встречи, последние встречи</w:t>
      </w:r>
      <w:r w:rsidRPr="00DD4DF7">
        <w:rPr>
          <w:rFonts w:ascii="Times New Roman" w:hAnsi="Times New Roman" w:cs="Times New Roman"/>
          <w:sz w:val="28"/>
          <w:szCs w:val="28"/>
        </w:rPr>
        <w:t>. Это и воспринимающиеся в том же ряду, увиденные в неожиданном сближении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взгляды – так жадно, так робко ловимые</w:t>
      </w:r>
      <w:r w:rsidRPr="00DD4DF7">
        <w:rPr>
          <w:rFonts w:ascii="Times New Roman" w:hAnsi="Times New Roman" w:cs="Times New Roman"/>
          <w:sz w:val="28"/>
          <w:szCs w:val="28"/>
        </w:rPr>
        <w:t xml:space="preserve">. Выразительность, многозначность эпитета сохраняется и во фрагменте, связанном с воспоминанием об угасшей любви: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Вспомнишь разлуку с улыбкою странной</w:t>
      </w:r>
      <w:proofErr w:type="gramStart"/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DD4D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4DF7">
        <w:rPr>
          <w:rFonts w:ascii="Times New Roman" w:hAnsi="Times New Roman" w:cs="Times New Roman"/>
          <w:sz w:val="28"/>
          <w:szCs w:val="28"/>
        </w:rPr>
        <w:t>чень сложно определить, что хотел показать здесь Тургенев: страдание, сожаление, благодарность?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lastRenderedPageBreak/>
        <w:t>И последняя картина тоже теряет конкретные, реальные очертания. А фраза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Многое вспомнишь родное, далекое, </w:t>
      </w:r>
      <w:r w:rsidRPr="00DD4DF7">
        <w:rPr>
          <w:rFonts w:ascii="Times New Roman" w:hAnsi="Times New Roman" w:cs="Times New Roman"/>
          <w:sz w:val="28"/>
          <w:szCs w:val="28"/>
        </w:rPr>
        <w:t>соединяющая в себе все сказанное ранее и неожиданно-контрастно перекликающаяся с начальным</w:t>
      </w:r>
      <w:proofErr w:type="gramStart"/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proofErr w:type="gramEnd"/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ехотя вспомнишь, </w:t>
      </w:r>
      <w:r w:rsidRPr="00DD4DF7">
        <w:rPr>
          <w:rFonts w:ascii="Times New Roman" w:hAnsi="Times New Roman" w:cs="Times New Roman"/>
          <w:sz w:val="28"/>
          <w:szCs w:val="28"/>
        </w:rPr>
        <w:t xml:space="preserve">приобретает обобщающий, ключевой смысл: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то, что</w:t>
      </w:r>
      <w:r w:rsidRPr="00DD4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было, – каким бы оно ни было – это свое, родное, но неизбежно удаляющееся все дальше в прошлое.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В стихотворении вообще нет местоимений, а центральный 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4DF7">
        <w:rPr>
          <w:rFonts w:ascii="Times New Roman" w:hAnsi="Times New Roman" w:cs="Times New Roman"/>
          <w:sz w:val="28"/>
          <w:szCs w:val="28"/>
        </w:rPr>
        <w:t xml:space="preserve"> по сути единственный глагол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вспомнишь </w:t>
      </w:r>
      <w:r w:rsidRPr="00DD4DF7">
        <w:rPr>
          <w:rFonts w:ascii="Times New Roman" w:hAnsi="Times New Roman" w:cs="Times New Roman"/>
          <w:sz w:val="28"/>
          <w:szCs w:val="28"/>
        </w:rPr>
        <w:t xml:space="preserve"> употреблен в обобщено-личной форме. Поэтому стихотворение воспринимается читателем и отстраненно, и как возможное в его жизни. Это монолог-размышление, не предназначенный никому конкретно и в то же время обращенный к любому.</w:t>
      </w:r>
    </w:p>
    <w:p w:rsidR="00DD4DF7" w:rsidRPr="00DD4DF7" w:rsidRDefault="00DD4DF7" w:rsidP="00DD4D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Строкой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Многое вспомнишь родное, далекое</w:t>
      </w:r>
      <w:r w:rsidRPr="00DD4DF7">
        <w:rPr>
          <w:rFonts w:ascii="Times New Roman" w:hAnsi="Times New Roman" w:cs="Times New Roman"/>
          <w:sz w:val="28"/>
          <w:szCs w:val="28"/>
        </w:rPr>
        <w:t xml:space="preserve"> завершается цепь воспоминаний героя, плавно замыкающаяся фразами</w:t>
      </w:r>
      <w:proofErr w:type="gramStart"/>
      <w:r w:rsidRPr="00DD4DF7">
        <w:rPr>
          <w:rFonts w:ascii="Times New Roman" w:hAnsi="Times New Roman" w:cs="Times New Roman"/>
          <w:sz w:val="28"/>
          <w:szCs w:val="28"/>
        </w:rPr>
        <w:t xml:space="preserve">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лушая ропот колес непрестанный, Глядя задумчиво в небо широкое. </w:t>
      </w:r>
      <w:r w:rsidRPr="00DD4DF7">
        <w:rPr>
          <w:rFonts w:ascii="Times New Roman" w:hAnsi="Times New Roman" w:cs="Times New Roman"/>
          <w:sz w:val="28"/>
          <w:szCs w:val="28"/>
        </w:rPr>
        <w:t xml:space="preserve">Основной смысл двух деепричастных оборотов – в уточнении, дополнении сказанного ранее: они формируют своеобразный фон в виде отдельных реальностей мира настоящего, отодвинутого на время в сознании героя прошлым, но так неявно, почти беззвучно сопутствовавшего его воспоминаниям. Это и мерный аккомпанемент колес, переданный метафорически, –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 xml:space="preserve">ропот колес непрестанный, </w:t>
      </w:r>
      <w:r w:rsidRPr="00DD4DF7">
        <w:rPr>
          <w:rFonts w:ascii="Times New Roman" w:hAnsi="Times New Roman" w:cs="Times New Roman"/>
          <w:sz w:val="28"/>
          <w:szCs w:val="28"/>
        </w:rPr>
        <w:t xml:space="preserve">то есть не громкий стук, шум, а что-то похожее на тихий, неясный говор. Это и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небо широкое</w:t>
      </w:r>
      <w:r w:rsidRPr="00DD4DF7">
        <w:rPr>
          <w:rFonts w:ascii="Times New Roman" w:hAnsi="Times New Roman" w:cs="Times New Roman"/>
          <w:sz w:val="28"/>
          <w:szCs w:val="28"/>
        </w:rPr>
        <w:t xml:space="preserve"> – последние слова стихотворения, возвращающие взор к первым его словам – </w:t>
      </w:r>
      <w:r w:rsidRPr="00DD4DF7">
        <w:rPr>
          <w:rFonts w:ascii="Times New Roman" w:hAnsi="Times New Roman" w:cs="Times New Roman"/>
          <w:b/>
          <w:i/>
          <w:sz w:val="28"/>
          <w:szCs w:val="28"/>
        </w:rPr>
        <w:t>утро туманное</w:t>
      </w:r>
      <w:r w:rsidRPr="00DD4DF7">
        <w:rPr>
          <w:rFonts w:ascii="Times New Roman" w:hAnsi="Times New Roman" w:cs="Times New Roman"/>
          <w:sz w:val="28"/>
          <w:szCs w:val="28"/>
        </w:rPr>
        <w:t xml:space="preserve"> – и рождающие в сопоставлении с ними мысль о просветленности сознания героя, очищении его души после вновь прожитых мгновений прошлого.</w:t>
      </w:r>
    </w:p>
    <w:p w:rsidR="00DD4DF7" w:rsidRPr="00DD4DF7" w:rsidRDefault="00DD4DF7" w:rsidP="00DD4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DF7" w:rsidRPr="00DD4DF7" w:rsidRDefault="00DD4DF7" w:rsidP="00DD4DF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DD4DF7">
        <w:rPr>
          <w:rFonts w:ascii="Times New Roman" w:hAnsi="Times New Roman" w:cs="Times New Roman"/>
          <w:sz w:val="28"/>
          <w:szCs w:val="28"/>
        </w:rPr>
        <w:tab/>
        <w:t>Молодцы! Зафиксируйте в тетради основные моменты, отмеченные в ваших выступлениях.</w:t>
      </w:r>
    </w:p>
    <w:p w:rsidR="00DD4DF7" w:rsidRPr="00DD4DF7" w:rsidRDefault="00DD4DF7" w:rsidP="00DD4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DF7" w:rsidRPr="00DD4DF7" w:rsidRDefault="00DD4DF7" w:rsidP="00DD4DF7">
      <w:pPr>
        <w:numPr>
          <w:ilvl w:val="0"/>
          <w:numId w:val="1"/>
        </w:numPr>
        <w:tabs>
          <w:tab w:val="clear" w:pos="180"/>
          <w:tab w:val="num" w:pos="709"/>
        </w:tabs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 xml:space="preserve">Оформление опорного конспекта на основе лингвистического анализа стихотворения И.С.Тургенева «Утро туманное, утро седое…» («В дороге») </w:t>
      </w:r>
      <w:r w:rsidRPr="00DD4DF7">
        <w:rPr>
          <w:rFonts w:ascii="Times New Roman" w:hAnsi="Times New Roman" w:cs="Times New Roman"/>
          <w:i/>
          <w:sz w:val="28"/>
          <w:szCs w:val="28"/>
        </w:rPr>
        <w:t>/продукт деятельности пары «компьютерщиков»/.</w:t>
      </w:r>
    </w:p>
    <w:p w:rsidR="00DD4DF7" w:rsidRPr="00DD4DF7" w:rsidRDefault="00DD4DF7" w:rsidP="00DD4DF7">
      <w:pPr>
        <w:numPr>
          <w:ilvl w:val="0"/>
          <w:numId w:val="1"/>
        </w:numPr>
        <w:tabs>
          <w:tab w:val="clear" w:pos="180"/>
          <w:tab w:val="num" w:pos="709"/>
        </w:tabs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Вывод (</w:t>
      </w:r>
      <w:r w:rsidRPr="00DD4DF7">
        <w:rPr>
          <w:rFonts w:ascii="Times New Roman" w:hAnsi="Times New Roman" w:cs="Times New Roman"/>
          <w:sz w:val="28"/>
          <w:szCs w:val="28"/>
        </w:rPr>
        <w:t>по возможности формулируют обучающиеся).</w:t>
      </w:r>
    </w:p>
    <w:p w:rsidR="00DD4DF7" w:rsidRPr="00DD4DF7" w:rsidRDefault="00DD4DF7" w:rsidP="00DD4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Стихотворение, написанное 25-летним поэтом, производит удивительное впечатление труда зрелого, умудренного большим житейским опытом мастера. Признаки мастерства – в оригинальной композиции стихотворения, в умелом подборе лексических средств и использовании их </w:t>
      </w:r>
      <w:proofErr w:type="spellStart"/>
      <w:r w:rsidRPr="00DD4DF7">
        <w:rPr>
          <w:rFonts w:ascii="Times New Roman" w:hAnsi="Times New Roman" w:cs="Times New Roman"/>
          <w:sz w:val="28"/>
          <w:szCs w:val="28"/>
        </w:rPr>
        <w:t>сочетаемостных</w:t>
      </w:r>
      <w:proofErr w:type="spellEnd"/>
      <w:r w:rsidRPr="00DD4DF7">
        <w:rPr>
          <w:rFonts w:ascii="Times New Roman" w:hAnsi="Times New Roman" w:cs="Times New Roman"/>
          <w:sz w:val="28"/>
          <w:szCs w:val="28"/>
        </w:rPr>
        <w:t xml:space="preserve"> возможностей, в противопоставлениях отдельных слов и целых фраз.</w:t>
      </w:r>
    </w:p>
    <w:p w:rsidR="00DD4DF7" w:rsidRPr="00DD4DF7" w:rsidRDefault="00DD4DF7" w:rsidP="00DD4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 xml:space="preserve">Яркий образец русской лирической поэзии, стихотворение «Утро туманное, утро седое…» уже давно воспринимается читателями и слушателями </w:t>
      </w:r>
      <w:r w:rsidRPr="00DD4DF7">
        <w:rPr>
          <w:rFonts w:ascii="Times New Roman" w:hAnsi="Times New Roman" w:cs="Times New Roman"/>
          <w:sz w:val="28"/>
          <w:szCs w:val="28"/>
        </w:rPr>
        <w:lastRenderedPageBreak/>
        <w:t>как самостоятельное произведение. Этому способствовало удачно найденное Тургеневым решение темы любви, позволившее стихотворению обрести независимое существование в поэзии, и в музыке.</w:t>
      </w:r>
    </w:p>
    <w:p w:rsidR="00DD4DF7" w:rsidRPr="00DD4DF7" w:rsidRDefault="00DD4DF7" w:rsidP="00DD4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DF7" w:rsidRPr="00DD4DF7" w:rsidRDefault="00DD4DF7" w:rsidP="00DD4DF7">
      <w:pPr>
        <w:spacing w:before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DD4DF7" w:rsidRPr="00DD4DF7" w:rsidRDefault="00DD4DF7" w:rsidP="00DD4DF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Анализ стихотворения И.С.Тургенева «Когда так радостно, так нежно…»</w:t>
      </w:r>
    </w:p>
    <w:p w:rsidR="00DD4DF7" w:rsidRPr="00DD4DF7" w:rsidRDefault="00DD4DF7" w:rsidP="00DD4DF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Прочитать на выбор три стихотворения из цикла «Стихотворения в прозе».</w:t>
      </w:r>
    </w:p>
    <w:p w:rsidR="00DD4DF7" w:rsidRPr="00DD4DF7" w:rsidRDefault="00DD4DF7" w:rsidP="00DD4DF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Подготовить сообщение об истории создания сборника «Стихотворения в прозе».</w:t>
      </w:r>
    </w:p>
    <w:p w:rsidR="00DD4DF7" w:rsidRPr="00DD4DF7" w:rsidRDefault="00DD4DF7" w:rsidP="00DD4DF7">
      <w:pPr>
        <w:rPr>
          <w:rFonts w:ascii="Times New Roman" w:hAnsi="Times New Roman" w:cs="Times New Roman"/>
          <w:sz w:val="28"/>
          <w:szCs w:val="28"/>
        </w:rPr>
      </w:pPr>
    </w:p>
    <w:p w:rsidR="00DD4DF7" w:rsidRPr="00DD4DF7" w:rsidRDefault="00DD4DF7" w:rsidP="00DD4DF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F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D4DF7" w:rsidRPr="00DD4DF7" w:rsidRDefault="00DD4DF7" w:rsidP="00DD4DF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1.</w:t>
      </w:r>
      <w:r w:rsidRPr="00DD4DF7">
        <w:rPr>
          <w:rFonts w:ascii="Times New Roman" w:hAnsi="Times New Roman" w:cs="Times New Roman"/>
          <w:sz w:val="28"/>
          <w:szCs w:val="28"/>
        </w:rPr>
        <w:tab/>
        <w:t>Тургенев И.С. Собрание сочинений в 30 т. – М., 1978г. – Т.1.</w:t>
      </w:r>
    </w:p>
    <w:p w:rsidR="00DD4DF7" w:rsidRPr="00DD4DF7" w:rsidRDefault="00DD4DF7" w:rsidP="00DD4DF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2.</w:t>
      </w:r>
      <w:r w:rsidRPr="00DD4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4DF7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DD4DF7">
        <w:rPr>
          <w:rFonts w:ascii="Times New Roman" w:hAnsi="Times New Roman" w:cs="Times New Roman"/>
          <w:sz w:val="28"/>
          <w:szCs w:val="28"/>
        </w:rPr>
        <w:t xml:space="preserve"> В.А. Иван Тургенев. – М., 1986г.</w:t>
      </w:r>
    </w:p>
    <w:p w:rsidR="00DD4DF7" w:rsidRPr="00DD4DF7" w:rsidRDefault="00DD4DF7" w:rsidP="00DD4DF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DF7">
        <w:rPr>
          <w:rFonts w:ascii="Times New Roman" w:hAnsi="Times New Roman" w:cs="Times New Roman"/>
          <w:sz w:val="28"/>
          <w:szCs w:val="28"/>
        </w:rPr>
        <w:t>3.</w:t>
      </w:r>
      <w:r w:rsidRPr="00DD4DF7">
        <w:rPr>
          <w:rFonts w:ascii="Times New Roman" w:hAnsi="Times New Roman" w:cs="Times New Roman"/>
          <w:sz w:val="28"/>
          <w:szCs w:val="28"/>
        </w:rPr>
        <w:tab/>
        <w:t>Шестакова Л.Л. Поэтическое наследие И.С.Тургенева. Триптих «Вариации»/ Русский язык в школе, 1983г.</w:t>
      </w:r>
    </w:p>
    <w:p w:rsidR="00DD4DF7" w:rsidRPr="00DD4DF7" w:rsidRDefault="00DD4DF7" w:rsidP="00DD4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DF7" w:rsidRPr="00DD4DF7" w:rsidRDefault="00DD4DF7" w:rsidP="00DD4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DF7" w:rsidRPr="00DD4DF7" w:rsidRDefault="00DD4DF7" w:rsidP="00DD4DF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DF7">
        <w:rPr>
          <w:rFonts w:ascii="Times New Roman" w:hAnsi="Times New Roman" w:cs="Times New Roman"/>
          <w:i/>
          <w:sz w:val="28"/>
          <w:szCs w:val="28"/>
          <w:u w:val="single"/>
        </w:rPr>
        <w:t>Работа опубликована:</w:t>
      </w:r>
    </w:p>
    <w:p w:rsidR="00DD4DF7" w:rsidRPr="00DD4DF7" w:rsidRDefault="00DD4DF7" w:rsidP="00DD4DF7">
      <w:pPr>
        <w:tabs>
          <w:tab w:val="left" w:pos="709"/>
        </w:tabs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DF7">
        <w:rPr>
          <w:rFonts w:ascii="Times New Roman" w:hAnsi="Times New Roman" w:cs="Times New Roman"/>
          <w:i/>
          <w:sz w:val="28"/>
          <w:szCs w:val="28"/>
        </w:rPr>
        <w:t xml:space="preserve">Анализ стихотворения И.С.Тургенева «Утро туманное, утро седое…» // «Экспериментально-практическая деятельность в контексте </w:t>
      </w:r>
      <w:proofErr w:type="spellStart"/>
      <w:r w:rsidRPr="00DD4DF7">
        <w:rPr>
          <w:rFonts w:ascii="Times New Roman" w:hAnsi="Times New Roman" w:cs="Times New Roman"/>
          <w:i/>
          <w:sz w:val="28"/>
          <w:szCs w:val="28"/>
        </w:rPr>
        <w:t>компетентностного</w:t>
      </w:r>
      <w:proofErr w:type="spellEnd"/>
      <w:r w:rsidRPr="00DD4DF7">
        <w:rPr>
          <w:rFonts w:ascii="Times New Roman" w:hAnsi="Times New Roman" w:cs="Times New Roman"/>
          <w:i/>
          <w:sz w:val="28"/>
          <w:szCs w:val="28"/>
        </w:rPr>
        <w:t xml:space="preserve"> подхода к обучению школьников» (Материалы регионального научно-практического семинара 10 января 2010г.) – Т.: ТПУ. – 2010. - С.87-90.</w:t>
      </w:r>
    </w:p>
    <w:p w:rsidR="00DD4DF7" w:rsidRPr="008D2F18" w:rsidRDefault="00DD4DF7" w:rsidP="00DD4DF7">
      <w:pPr>
        <w:jc w:val="both"/>
      </w:pPr>
    </w:p>
    <w:p w:rsidR="003F7FC4" w:rsidRDefault="003F7FC4"/>
    <w:sectPr w:rsidR="003F7FC4" w:rsidSect="007F4252">
      <w:pgSz w:w="11906" w:h="16838"/>
      <w:pgMar w:top="1258" w:right="1106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2A47"/>
    <w:multiLevelType w:val="hybridMultilevel"/>
    <w:tmpl w:val="8888649C"/>
    <w:lvl w:ilvl="0" w:tplc="18B432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A96AC1"/>
    <w:multiLevelType w:val="hybridMultilevel"/>
    <w:tmpl w:val="54801FD6"/>
    <w:lvl w:ilvl="0" w:tplc="BEAAF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14115"/>
    <w:multiLevelType w:val="hybridMultilevel"/>
    <w:tmpl w:val="95AEA966"/>
    <w:lvl w:ilvl="0" w:tplc="DD74454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31A606AA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FC2C124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4776F70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C020F"/>
    <w:multiLevelType w:val="hybridMultilevel"/>
    <w:tmpl w:val="4EB26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3D1F4C"/>
    <w:multiLevelType w:val="hybridMultilevel"/>
    <w:tmpl w:val="BCAEDA22"/>
    <w:lvl w:ilvl="0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5">
    <w:nsid w:val="76B12CD8"/>
    <w:multiLevelType w:val="hybridMultilevel"/>
    <w:tmpl w:val="3F68D710"/>
    <w:lvl w:ilvl="0" w:tplc="18B4323A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F7"/>
    <w:rsid w:val="003F7FC4"/>
    <w:rsid w:val="00DD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2754</Words>
  <Characters>15703</Characters>
  <Application>Microsoft Office Word</Application>
  <DocSecurity>0</DocSecurity>
  <Lines>130</Lines>
  <Paragraphs>36</Paragraphs>
  <ScaleCrop>false</ScaleCrop>
  <Company>Лицей №1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2014-12-11T08:33:00Z</dcterms:created>
  <dcterms:modified xsi:type="dcterms:W3CDTF">2014-12-11T08:34:00Z</dcterms:modified>
</cp:coreProperties>
</file>